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81" w:rsidRDefault="00430081" w:rsidP="00C74C9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15.10.</w:t>
      </w:r>
      <w:r w:rsidR="00C74C91" w:rsidRPr="004500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2018г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9D21FD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bookmarkStart w:id="0" w:name="_GoBack"/>
      <w:bookmarkEnd w:id="0"/>
    </w:p>
    <w:p w:rsidR="00C74C91" w:rsidRPr="004500ED" w:rsidRDefault="00430081" w:rsidP="00C74C9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r w:rsidR="00C74C91" w:rsidRPr="004500ED">
        <w:rPr>
          <w:rFonts w:ascii="Arial" w:eastAsia="Times New Roman" w:hAnsi="Arial" w:cs="Arial"/>
          <w:b/>
          <w:sz w:val="32"/>
          <w:szCs w:val="32"/>
          <w:lang w:eastAsia="ru-RU"/>
        </w:rPr>
        <w:t>ОССИЙСКАЯ ФЕДЕРАЦИЯ</w:t>
      </w:r>
    </w:p>
    <w:p w:rsidR="00C74C91" w:rsidRPr="004500ED" w:rsidRDefault="00C74C91" w:rsidP="00C74C9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0E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74C91" w:rsidRPr="004500ED" w:rsidRDefault="00C74C91" w:rsidP="00C74C9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0ED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C74C91" w:rsidRPr="004500ED" w:rsidRDefault="00C74C91" w:rsidP="00C74C9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0E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«ТИХОНОВКА»</w:t>
      </w:r>
    </w:p>
    <w:p w:rsidR="00C74C91" w:rsidRPr="004500ED" w:rsidRDefault="00C74C91" w:rsidP="00C74C9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0E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74C91" w:rsidRPr="004500ED" w:rsidRDefault="00C74C91" w:rsidP="00C74C9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0E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74C91" w:rsidRPr="004500ED" w:rsidRDefault="00C74C91" w:rsidP="00590082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C74C91" w:rsidRPr="004500ED" w:rsidRDefault="00C74C91" w:rsidP="00590082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590082" w:rsidRPr="004500ED" w:rsidRDefault="00C74C91" w:rsidP="00C74C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4500ED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ОБ УТВЕРЖДЕНИИ ПОЛОЖЕНИЯ О ПОРЯДКЕ ПРОВЕДЕНИЯ ОЦЕНКИ ТЕХНИЧЕСКОГО СОСТОЯНИЯ, ПРИЕМКЕ ВЫПОЛНЕННЫХ РАБОТ ПО РЕМОНТУ И СОДЕРЖАНИЮ АВТОМОБИЛЬНЫХ ДОРОГ ОБЩЕГО ПОЛЬЗОВАНИЯ МЕСТНОГО ЗНАЧЕНИЯ МУНИЦИПАЛЬНОГО ОБРАЗОВАНИЯ «ТИХОНОВКА»</w:t>
      </w:r>
    </w:p>
    <w:p w:rsidR="00C74C91" w:rsidRPr="004500ED" w:rsidRDefault="00C74C91" w:rsidP="00C74C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C91" w:rsidRPr="004500ED" w:rsidRDefault="00C74C91" w:rsidP="00C74C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667304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«Об общих принципах организации местного самоуправления в Российской Федерации» от 06.10.2003 № 131-ФЗ,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№ 257-</w:t>
      </w:r>
      <w:r w:rsidR="004500ED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администрации МО «Тихоновка» «Об утверждении Положения о комиссии по приёмке выполненных </w:t>
      </w:r>
      <w:hyperlink r:id="rId4" w:tooltip="Ремонтные работы" w:history="1">
        <w:r w:rsidRPr="004500ED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работ по ремонту</w:t>
        </w:r>
      </w:hyperlink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общего пользования местного значения муниципального образования «Тихоновка», Уставом муниципального образования «Тихоновка», администрация</w:t>
      </w:r>
    </w:p>
    <w:p w:rsidR="00C74C91" w:rsidRPr="004500ED" w:rsidRDefault="00590082" w:rsidP="00C74C91">
      <w:pPr>
        <w:spacing w:before="120" w:after="216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500E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74C91" w:rsidRPr="004500ED" w:rsidRDefault="00C74C91" w:rsidP="00C74C9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4500ED">
        <w:rPr>
          <w:rFonts w:ascii="Arial" w:eastAsia="Times New Roman" w:hAnsi="Arial" w:cs="Arial"/>
          <w:kern w:val="36"/>
          <w:sz w:val="24"/>
          <w:szCs w:val="24"/>
          <w:lang w:eastAsia="ru-RU"/>
        </w:rPr>
        <w:t>Положение о порядке проведения оценки технического состояния, приемке выполненных работ по ремонту и содержанию автомобильных дорог общего пользования местного значения муниципального образования «Тихоновка».</w:t>
      </w:r>
    </w:p>
    <w:p w:rsidR="00C74C91" w:rsidRPr="004500ED" w:rsidRDefault="00C74C91" w:rsidP="00C74C91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</w:rPr>
      </w:pPr>
      <w:r w:rsidRPr="004500ED">
        <w:rPr>
          <w:rFonts w:ascii="Arial" w:hAnsi="Arial" w:cs="Arial"/>
        </w:rPr>
        <w:t>2. Опубликовать настоящее постановление в Вестнике МО «Тихоновка» и на официальном сайте администрации Боханский район в информационно-телекоммуникационной сети Интернет.</w:t>
      </w:r>
    </w:p>
    <w:p w:rsidR="00C74C91" w:rsidRPr="004500ED" w:rsidRDefault="00C74C91" w:rsidP="00C74C91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</w:rPr>
      </w:pPr>
      <w:r w:rsidRPr="004500ED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C74C91" w:rsidRPr="004500ED" w:rsidRDefault="00C74C91" w:rsidP="00C74C91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</w:rPr>
      </w:pPr>
    </w:p>
    <w:p w:rsidR="00C74C91" w:rsidRPr="004500ED" w:rsidRDefault="00C74C91" w:rsidP="00C74C91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</w:rPr>
      </w:pPr>
    </w:p>
    <w:p w:rsidR="00C74C91" w:rsidRPr="004500ED" w:rsidRDefault="00C74C91" w:rsidP="00C74C91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</w:rPr>
      </w:pPr>
      <w:r w:rsidRPr="004500ED">
        <w:rPr>
          <w:rStyle w:val="a4"/>
          <w:rFonts w:ascii="Arial" w:hAnsi="Arial" w:cs="Arial"/>
          <w:i w:val="0"/>
        </w:rPr>
        <w:t>Глава администрации МО «</w:t>
      </w:r>
      <w:proofErr w:type="gramStart"/>
      <w:r w:rsidRPr="004500ED">
        <w:rPr>
          <w:rStyle w:val="a4"/>
          <w:rFonts w:ascii="Arial" w:hAnsi="Arial" w:cs="Arial"/>
          <w:i w:val="0"/>
        </w:rPr>
        <w:t>Тихоновка»</w:t>
      </w:r>
      <w:r w:rsidRPr="004500ED">
        <w:rPr>
          <w:rFonts w:ascii="Arial" w:hAnsi="Arial" w:cs="Arial"/>
          <w:i/>
        </w:rPr>
        <w:t xml:space="preserve">   </w:t>
      </w:r>
      <w:proofErr w:type="gramEnd"/>
      <w:r w:rsidRPr="004500ED">
        <w:rPr>
          <w:rFonts w:ascii="Arial" w:hAnsi="Arial" w:cs="Arial"/>
          <w:i/>
        </w:rPr>
        <w:t xml:space="preserve">                                                </w:t>
      </w:r>
      <w:proofErr w:type="spellStart"/>
      <w:r w:rsidRPr="004500ED">
        <w:rPr>
          <w:rFonts w:ascii="Arial" w:hAnsi="Arial" w:cs="Arial"/>
        </w:rPr>
        <w:t>Л.А.Иванова</w:t>
      </w:r>
      <w:proofErr w:type="spellEnd"/>
    </w:p>
    <w:p w:rsidR="00C74C91" w:rsidRPr="004500ED" w:rsidRDefault="00C74C91" w:rsidP="00C74C91">
      <w:pPr>
        <w:pStyle w:val="a3"/>
        <w:shd w:val="clear" w:color="auto" w:fill="FFFFFF"/>
        <w:spacing w:before="0" w:beforeAutospacing="0" w:after="96" w:afterAutospacing="0"/>
        <w:jc w:val="right"/>
        <w:rPr>
          <w:rFonts w:ascii="Tahoma" w:hAnsi="Tahoma" w:cs="Tahoma"/>
          <w:sz w:val="20"/>
          <w:szCs w:val="20"/>
        </w:rPr>
      </w:pPr>
      <w:r w:rsidRPr="004500ED">
        <w:rPr>
          <w:rFonts w:ascii="Tahoma" w:hAnsi="Tahoma" w:cs="Tahoma"/>
          <w:sz w:val="20"/>
          <w:szCs w:val="20"/>
        </w:rPr>
        <w:t> </w:t>
      </w:r>
    </w:p>
    <w:p w:rsidR="00C74C91" w:rsidRPr="004500ED" w:rsidRDefault="00C74C91" w:rsidP="00590082">
      <w:pPr>
        <w:spacing w:before="120" w:after="216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C91" w:rsidRPr="004500ED" w:rsidRDefault="00C74C91" w:rsidP="00590082">
      <w:pPr>
        <w:spacing w:before="120" w:after="216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C91" w:rsidRPr="004500ED" w:rsidRDefault="00C74C91" w:rsidP="00590082">
      <w:pPr>
        <w:spacing w:before="120" w:after="216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C91" w:rsidRPr="004500ED" w:rsidRDefault="00C74C91" w:rsidP="00590082">
      <w:pPr>
        <w:spacing w:before="120" w:after="216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C91" w:rsidRPr="004500ED" w:rsidRDefault="00590082" w:rsidP="00C74C9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C74C91" w:rsidRPr="004500ED" w:rsidRDefault="00C74C91" w:rsidP="00C74C9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П</w:t>
      </w:r>
      <w:r w:rsidR="00590082" w:rsidRPr="004500ED">
        <w:rPr>
          <w:rFonts w:ascii="Courier New" w:eastAsia="Times New Roman" w:hAnsi="Courier New" w:cs="Courier New"/>
          <w:lang w:eastAsia="ru-RU"/>
        </w:rPr>
        <w:t>остановлением</w:t>
      </w:r>
    </w:p>
    <w:p w:rsidR="00C74C91" w:rsidRPr="004500ED" w:rsidRDefault="00590082" w:rsidP="00C74C9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 xml:space="preserve">администрации </w:t>
      </w:r>
      <w:r w:rsidR="00C74C91" w:rsidRPr="004500ED">
        <w:rPr>
          <w:rFonts w:ascii="Courier New" w:eastAsia="Times New Roman" w:hAnsi="Courier New" w:cs="Courier New"/>
          <w:lang w:eastAsia="ru-RU"/>
        </w:rPr>
        <w:t>МО «Тихоновка»</w:t>
      </w:r>
    </w:p>
    <w:p w:rsidR="00590082" w:rsidRPr="004500ED" w:rsidRDefault="00590082" w:rsidP="00C74C9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от</w:t>
      </w:r>
      <w:r w:rsidR="00C74C91" w:rsidRPr="004500ED">
        <w:rPr>
          <w:rFonts w:ascii="Courier New" w:eastAsia="Times New Roman" w:hAnsi="Courier New" w:cs="Courier New"/>
          <w:lang w:eastAsia="ru-RU"/>
        </w:rPr>
        <w:t>_______</w:t>
      </w:r>
      <w:r w:rsidR="00667304">
        <w:rPr>
          <w:rFonts w:ascii="Courier New" w:eastAsia="Times New Roman" w:hAnsi="Courier New" w:cs="Courier New"/>
          <w:lang w:eastAsia="ru-RU"/>
        </w:rPr>
        <w:t>____</w:t>
      </w:r>
      <w:r w:rsidRPr="004500ED">
        <w:rPr>
          <w:rFonts w:ascii="Courier New" w:eastAsia="Times New Roman" w:hAnsi="Courier New" w:cs="Courier New"/>
          <w:lang w:eastAsia="ru-RU"/>
        </w:rPr>
        <w:t>.201</w:t>
      </w:r>
      <w:r w:rsidR="00C74C91" w:rsidRPr="004500ED">
        <w:rPr>
          <w:rFonts w:ascii="Courier New" w:eastAsia="Times New Roman" w:hAnsi="Courier New" w:cs="Courier New"/>
          <w:lang w:eastAsia="ru-RU"/>
        </w:rPr>
        <w:t>8</w:t>
      </w:r>
      <w:r w:rsidR="00F00B0A">
        <w:rPr>
          <w:rFonts w:ascii="Courier New" w:eastAsia="Times New Roman" w:hAnsi="Courier New" w:cs="Courier New"/>
          <w:lang w:eastAsia="ru-RU"/>
        </w:rPr>
        <w:t>г.</w:t>
      </w:r>
      <w:r w:rsidRPr="004500ED">
        <w:rPr>
          <w:rFonts w:ascii="Courier New" w:eastAsia="Times New Roman" w:hAnsi="Courier New" w:cs="Courier New"/>
          <w:lang w:eastAsia="ru-RU"/>
        </w:rPr>
        <w:t xml:space="preserve"> № </w:t>
      </w:r>
      <w:r w:rsidR="00C74C91" w:rsidRPr="004500ED">
        <w:rPr>
          <w:rFonts w:ascii="Courier New" w:eastAsia="Times New Roman" w:hAnsi="Courier New" w:cs="Courier New"/>
          <w:lang w:eastAsia="ru-RU"/>
        </w:rPr>
        <w:t>_____</w:t>
      </w:r>
    </w:p>
    <w:p w:rsidR="00467FA0" w:rsidRPr="004500ED" w:rsidRDefault="00467FA0" w:rsidP="00467F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430081" w:rsidRDefault="00467FA0" w:rsidP="00467F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</w:pPr>
      <w:r w:rsidRPr="004500ED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t xml:space="preserve">ПОЛОЖЕНИЕ </w:t>
      </w:r>
    </w:p>
    <w:p w:rsidR="00467FA0" w:rsidRPr="004500ED" w:rsidRDefault="00430081" w:rsidP="00467F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</w:pPr>
      <w:r w:rsidRPr="004500ED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t>о порядке проведения оценки технического состояния, приемке выполненных работ по ремонту и содержанию автомобильных дорог общего пользования местного значен</w:t>
      </w:r>
      <w:r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t>ия муниципального образования «Т</w:t>
      </w:r>
      <w:r w:rsidRPr="004500ED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t>ихоновка»</w:t>
      </w:r>
    </w:p>
    <w:p w:rsidR="00430081" w:rsidRDefault="00430081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В настоящем Положении используются следующие понятия: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исполнитель работ - индивидуальные предприниматели, физические и юридические лица, осуществляющие дорожную деятельность в соответствии с заключенными муниципальными контрактами;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дорожных работ - орган муниципальной власти, наделенный в соответствии с действующим законодательством полномочиями осуществлять организацию, планирование, финансирование и приемку дорожных работ.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Понятия: «автомобильная дорога», «защ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>итные дорожные сооружения», «ис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кусственные дорожные сооружения», «производственные объекты», «элементы обустройства автомобильных дорог», «дорожная деятельность», «владельцы авто-мобильных дорог», «пользователи автомобильных дорог», «ремонт автомобильной дороги», «содержание автомобильной дороги», «объекты дорожного сервиса», «полоса отвода автомобильной дороги», «придорожные полосы автомобильной дороги», «транспортно-эксплуатационные характеристики» используются в значениях, определенных Федеральным законом от 08.11.2007 № 257-ФЗ «Об автомобильных дорогах и о дорожной деятельности в Российско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>й Федерации и о внесении измене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ний в отдельные законодательные акты Российской Федерации».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2. Организация оценки технического состояния автомобильных дорог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2.1. Оценка технического состояния автомобиль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>ных дорог определяет соот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ветствие комплекса характеристик технического уровня автомобильной дороги и ее эксплуатационного состояния, обеспечивающего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требуемые потребительские свой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ства автомобильной дороги, полученного на основании результатов комплекса р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 (далее - диагностика), требованиям технических регламентов.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2.2.Оценка технического состояния авто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>мобильных дорог проводится в от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ношении всех автомобильных дорог местного значения.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2.3.Оценка технического состояния автом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>обильных дорог проводится комис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сией не реже одного раза в год.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2.4.В процессе диагностики автомобильных дорог комиссией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определяются: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2.4.1. параметры и характеристики автомобильной дороги, определяющие степень соответствия нормативным требовани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>ям постоянных (незначительно ме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няющихся в процессе эксплуатации или меняющ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>ихся после реконструкции и капи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тального ремонта) параметров и характеристик автомобильной дороги (технический уровень автомобильной дороги);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2.4.2. параметры и характеристики автомобильной дороги, определяющие степень соответствия нормативным требования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>м переменных параметров и харак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теристик автомобильной дороги, организации и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условий дорожного движения, из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меняющихся в процессе эксплуатации автомобильной дороги (эксплуатационное состояние автомобильной дороги).Объем и вид повреждений проезжей части, з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>емляного полотна и системы во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467FA0" w:rsidRPr="004500ED" w:rsidRDefault="00467FA0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082" w:rsidRPr="004500ED">
        <w:rPr>
          <w:rFonts w:ascii="Arial" w:eastAsia="Times New Roman" w:hAnsi="Arial" w:cs="Arial"/>
          <w:sz w:val="24"/>
          <w:szCs w:val="24"/>
          <w:lang w:eastAsia="ru-RU"/>
        </w:rPr>
        <w:t>2.4.3. характеристики автомобильной дороги, определяющие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082" w:rsidRPr="004500ED">
        <w:rPr>
          <w:rFonts w:ascii="Arial" w:eastAsia="Times New Roman" w:hAnsi="Arial" w:cs="Arial"/>
          <w:sz w:val="24"/>
          <w:szCs w:val="24"/>
          <w:lang w:eastAsia="ru-RU"/>
        </w:rPr>
        <w:t>совокупность показателей, влияющих на эффективность и безопасность работы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082" w:rsidRPr="004500ED">
        <w:rPr>
          <w:rFonts w:ascii="Arial" w:eastAsia="Times New Roman" w:hAnsi="Arial" w:cs="Arial"/>
          <w:sz w:val="24"/>
          <w:szCs w:val="24"/>
          <w:lang w:eastAsia="ru-RU"/>
        </w:rPr>
        <w:t>автомобильного транспорта, отражающих интересы пользователей и степень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082" w:rsidRPr="004500ED">
        <w:rPr>
          <w:rFonts w:ascii="Arial" w:eastAsia="Times New Roman" w:hAnsi="Arial" w:cs="Arial"/>
          <w:sz w:val="24"/>
          <w:szCs w:val="24"/>
          <w:lang w:eastAsia="ru-RU"/>
        </w:rPr>
        <w:t>влияния на окружающую среду: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082" w:rsidRPr="004500ED">
        <w:rPr>
          <w:rFonts w:ascii="Arial" w:eastAsia="Times New Roman" w:hAnsi="Arial" w:cs="Arial"/>
          <w:sz w:val="24"/>
          <w:szCs w:val="24"/>
          <w:lang w:eastAsia="ru-RU"/>
        </w:rPr>
        <w:t>средняя скорость движения транспортного потока;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082" w:rsidRPr="004500ED">
        <w:rPr>
          <w:rFonts w:ascii="Arial" w:eastAsia="Times New Roman" w:hAnsi="Arial" w:cs="Arial"/>
          <w:sz w:val="24"/>
          <w:szCs w:val="24"/>
          <w:lang w:eastAsia="ru-RU"/>
        </w:rPr>
        <w:t>безопасность и удобство движения транспортного потока;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082" w:rsidRPr="004500ED">
        <w:rPr>
          <w:rFonts w:ascii="Arial" w:eastAsia="Times New Roman" w:hAnsi="Arial" w:cs="Arial"/>
          <w:sz w:val="24"/>
          <w:szCs w:val="24"/>
          <w:lang w:eastAsia="ru-RU"/>
        </w:rPr>
        <w:t>пропускная способность и уровень загруз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ки автомобильной дороги движени</w:t>
      </w:r>
      <w:r w:rsidR="00590082" w:rsidRPr="004500ED">
        <w:rPr>
          <w:rFonts w:ascii="Arial" w:eastAsia="Times New Roman" w:hAnsi="Arial" w:cs="Arial"/>
          <w:sz w:val="24"/>
          <w:szCs w:val="24"/>
          <w:lang w:eastAsia="ru-RU"/>
        </w:rPr>
        <w:t>ем;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082" w:rsidRPr="004500ED">
        <w:rPr>
          <w:rFonts w:ascii="Arial" w:eastAsia="Times New Roman" w:hAnsi="Arial" w:cs="Arial"/>
          <w:sz w:val="24"/>
          <w:szCs w:val="24"/>
          <w:lang w:eastAsia="ru-RU"/>
        </w:rPr>
        <w:t>среднегодовая суточная интенсивность дви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жения и состав транспортного по</w:t>
      </w:r>
      <w:r w:rsidR="00590082" w:rsidRPr="004500ED">
        <w:rPr>
          <w:rFonts w:ascii="Arial" w:eastAsia="Times New Roman" w:hAnsi="Arial" w:cs="Arial"/>
          <w:sz w:val="24"/>
          <w:szCs w:val="24"/>
          <w:lang w:eastAsia="ru-RU"/>
        </w:rPr>
        <w:t>тока;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082" w:rsidRPr="004500ED">
        <w:rPr>
          <w:rFonts w:ascii="Arial" w:eastAsia="Times New Roman" w:hAnsi="Arial" w:cs="Arial"/>
          <w:sz w:val="24"/>
          <w:szCs w:val="24"/>
          <w:lang w:eastAsia="ru-RU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082" w:rsidRPr="004500ED">
        <w:rPr>
          <w:rFonts w:ascii="Arial" w:eastAsia="Times New Roman" w:hAnsi="Arial" w:cs="Arial"/>
          <w:sz w:val="24"/>
          <w:szCs w:val="24"/>
          <w:lang w:eastAsia="ru-RU"/>
        </w:rPr>
        <w:t>степень воздействия дороги на окружающую среду.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2.5. По результатам оценки технического состояния автомобильной дороги: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2.5.1. устанавливается степень соответствия транспортно-эксплуатационных характеристик автомобильной дороги требованиям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технических регламентов;</w:t>
      </w:r>
    </w:p>
    <w:p w:rsidR="00590082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2.5.2. обосновывается возможность движения транспортного средства,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осуществляющего перевозки тяжеловесных и (или) крупногабаритных грузов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по автомобильным дорогам.</w:t>
      </w:r>
    </w:p>
    <w:p w:rsidR="00590082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 Организация контроля и при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>емка работ по ремонту и содержа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нию автомобильных дорог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3.1. Контроль работ по ремонту автомобильных дорог: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3.1.1. Комиссия контролирует исполнение муниципальных контрактов и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осуществляет плановый и внеплановый контроль объемов и качества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выполнения работ на объектах ремонта автомобильных дорог.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3.1.2. Комиссия имеет право самостоятельно осуществлять контроль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объемов и качества выполняемых (выполненных) исполнителем работ и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предъявлять требования по устранению выявленных недостатков и нарушений.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3.1.3. Комиссия контролирует: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соблюдение технологических параметров при производстве работ по ремонту автомобильных дорог;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соответствие выполненных строительно-монтажных работ, применяемых конструкций, изделий, материалов и поставля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>емого оборудования проектным ре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шениям, требованиям строительных норм и прави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>л, стандартов, технических усло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вий и других нормативных документов на объектах ремонта автомобильных дорог;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соответствие объемов и качества, выполненных и предъявленных к оплате строительно-монтажных работ рабочей документации;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исполнение подрядными организациями указаний, предписаний авторского надзора и органов государственного строительно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>го надзора, относящихся к вопро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сам качества выполненных строительно-монтаж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>ных работ, применяемых конструк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ций, изделий и материалов;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ремонте автомобильных дорог.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3.2. Контроль работ по содержанию автомобильных дорог: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3.2.1. Для проверки качества содержания автомобильных дорог комиссией не реже одного раза в квартал осуществляется кон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>троль качества содержания и экс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плуатации автомобильных дорог в соответствии с заключенными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муниципальными контрактами, муниципальными техническими заданиями. Результаты проверки оформляются актом в письменном виде и направляются главе администрации 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«Тихоновка»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для определения состояния автомобильных дорог местного значения и принятия решения по устранению выявленных недостатков.</w:t>
      </w:r>
    </w:p>
    <w:p w:rsidR="00467FA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3.2.2. Качество работ по содержанию автомобильных дорог оценивается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технических нормативных правовых актов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 и 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области и определяется по всем основным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элементам автомобильных дорог (земляному полотну, дорожной одежде,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искусственным сооружениям и другим элементам).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3.2.3. Путем организации контроля соответствия стандартам,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техническим условиям, паспортам и другим документам проверяется качество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материалов и конструкций, используемых для работ по содержанию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автомобильных дорог. Также проверяется соблюдение правил</w:t>
      </w:r>
      <w:r w:rsidR="00467FA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транспортирования и хранения указанных материалов.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3.2.4. Контроль соответствия выполненных работ муниципальным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контрактам, муниципальным заданиям, утвержденным проектам и сметам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осуществляется путем проверки соблюдения технологии и соответствия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выполненных работ строительным нормам и правилам, стандартам с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использованием геодезических инструментов.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3.3. Приемка работ по ремонту и содержанию автомобильных дорог.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Приемка работ при ремонте автомобильных дорог осуществляется в соотв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ствии с законодательными актами, строительны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ми нормами и правилами, стандар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тами, инструкциями, действовавшими в Росси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йской Федерации, в Иркутской об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ласти, в период ремонта и приемки работ, а также настоящим Положением.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3.3.1. Комиссией производятся следующие виды приемки: - промежуточная приемка (или освидетельствование) работ, скрытых последующими работами и конструкциями, с целью определения возможно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сти дальнейшего производства ра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бот. Приемка законченных ремонтом участков автомобильных дорог (комплексов, этапов) и дорожных сооружений.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3.3.2. Работы предъявляются к приемке 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приемочными комиссиями подрядчи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ком. Приемка работ оформляется актами установленной формы, в соответствии с приложениями № 1, № 2.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3.3.3. Датой приемки работ считается дата подписан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ия акта приемочной ко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миссии. Для законченных ремонтом автомобильных дорог (дорожных сооружений) с этой даты начинается гарантийный срок.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3.3.4. Приемку скрытых работ производят по мере их окончания до начала последующих работ. До приемки скрытых работ зап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рещается выполнять после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дующие работы. Освидетельствованию подлежат следующие работы в случае их выполнения: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а) подготовка основания под земляное поло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тно: снятие дернового слоя, кор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чевка пней, устройство уступов на косогорах;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б) замена грунтов в основаниях насыпей и выемок;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в) планировка поверхности нижнего слоя насыпи, отсыпанного из глинистого грунта, в случае возведения верхней части насыпи из дренирующего грунта;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г) устройство теплоизоляционных слоев;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д) устройство водоотвода и дренажей;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е) возведение земляного полотна и подготов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ка его поверхности для устройст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ва дорожной одежды;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ж) устройство конструктивных слоев дорожной одежды;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з) установка рельсов-форм, элементов швов, установка и натяжение арматуры при устройстве цементобетонных покрытий.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3.4.Приемку скрытых работ в случаях, ко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гда последующие работы будут на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чаты с большим перерывом, следует производить непосредственно перед началом последующих работ.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3.4.1. При освидетельствовании скрытых работ производится: ознакомление с технической документацией, проверка правильно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сти их выполнения в натуре, оце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нивают их качество, устанавливают их соответс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твие рабочим чертежам и требова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ниям строительных норм и правил.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3.4.2. По результатам освидетельствования скрытых работ, промежуточной приемки ответственных конструкций оформляет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ся соответствующий акт (приложе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ние № 2). В акте дается оценка соответствия 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действующим нормативным докумен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там (СНиП 3.06.03-85). Акты составляют в двух экземплярах, из которых первый хранится в организации, выполняющей работы, а второй у заказчика.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3.5 Приемка в эксплуатацию законченных ремонтом участков автомобильных дорог и дорожных сооружений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Приемке в эксплуатацию подлежат зако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нченные строительством (реконст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рукцией) дороги (улицы) или их участки, имеющие самостоятельное значение 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и яв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ляющиеся частью общей сети дорог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«Тихоновка»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, а также сооружения, одновременный ввод в эксплуат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ацию которых предусмотрен утвер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жденным проектом.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3.5.1. Комиссия обязана: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а) проверить соответствие выполненных работ утвержденной проектно-сметной документации, строительным нормам и правилам производства работ;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б) проверить и дать оценку качества вып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олненных работ с проведением не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обходимых контрольных измерений и лабораторных испытаний;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в) проверить соответствие фактической стоимости строительства объекта сметной стоимости и в случае наличия отклонений проанализировать причины их возникновения;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г) выявить все недоделки и дефекты и установить сроки их устранения;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3.5.2. Объекты должны приниматься в эксплуатацию в период, благоприятный для визуального обследования, измерений и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взятия проб. Приемка отремонти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рованного участка автомобильной дороги оформляется актом (приложение № 1). При приемке дороги, на которой выполнены лишь отдельные виды ремонтных работ (например, - поверхностная обработка, ямочн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ый ремонт и т.д.), ведомость вы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полненных работ и графическая схема дороги.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Акты приемки законченных ремон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том автомобильных дорог утверждаются руководителем организации - заказчика в месячный срок со дня приемки.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3.5.3. Акт приемки отремонтированного 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участка дороги (дорожного соору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жения) составляется в трех экземплярах. После подписания один из них хранится у заказчика, другой - у организации, выполнившей р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аботы, третий - у эксплуатацион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ной организации.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3.5.4. Приемка в эксплуатацию объектов, 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не отвечающих требованиям зако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нодательства, охраны труда и техники безопасности, экологических, санитарных норм, не допускается. Не производится приемка: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а) при наличии отступлений от проектной документации, не согласованных в установленном порядке;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б) при наличии нарушений обязательных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требований нормативных докумен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тов;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в) если нарушение требований норм повлекло за собой снижение уровня безопасности движения, потерю устойчивости, прочности, надежности сооружений, их частей или отдельных элементов. Если нарушение повлекло за собой снижение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прочности, устойчивости, надежности объекта (ег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о сооружений, элементов), заказ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чик имеет право в одностороннем порядке снизить сумму оплаты за выполненные работы на 10 - 50 %, если иное не предусмотрено договором подряда.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3.5.5. Не производится приемка работ по ремонту: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-при наличии отступлений от проектной документации, не согласованных в установленном порядке;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-при наличии нарушений обязательных требований нормативных документов;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-если нарушение требований норм повлекло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за собой снижение уровня безо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пасности движения, потерю прочности, устойчивости, надежности сооружений, их частей или отдельных элементов. Если нарушение повлекло за собой снижение прочности, устойчивости, надежности объекта (его частей, элементов), заказчик имеет право в одностороннем порядке снизить с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умму оплаты за выполненные рабо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ты на 10 - 50 %. Штрафные санкции не освобождают подрядчика от обязанности устранения допущенных им нарушений и возмещения ущерба.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3.5.6. Если приемочная комиссия принимает ре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шение о невозможности при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емки объекта в эксплуатацию, то вместо акта приемки составляется мотивированное заключение с обоснованиями, имеющими ссылки на действующие законодательные акты и нормативные документы, которые подписываются всеми членами комиссии, с рекомендуемыми мерами по обеспечению ввода объекта в действие. По не сданным в эксплуатацию участкам дорог движение транспортных средств общего пользования не допускается (кроме случаев, к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огда ремонт производился без за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крытия движения).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3.5.7. Председатель приемочной комиссии в трехдневный срок направляет заказчику акт о приемке объекта или мотивированное заключение о невозможности приемки объекта ремонта в эксплуатацию.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4. Организация работы комиссии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4.1. Вопросы, относящиеся к компетенции комиссии, рассматриваются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на ее заседаниях, которые проводятся по мере необходимости, но не реже 2-х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раз в год.</w:t>
      </w:r>
    </w:p>
    <w:p w:rsidR="004F5B60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4.2. Заседание комиссии считается правомочным, если в ее работе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принимает не менее половины членов комиссии. Решение принимается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большинством голосов.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0082" w:rsidRPr="004500ED" w:rsidRDefault="00590082" w:rsidP="00450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ED">
        <w:rPr>
          <w:rFonts w:ascii="Arial" w:eastAsia="Times New Roman" w:hAnsi="Arial" w:cs="Arial"/>
          <w:sz w:val="24"/>
          <w:szCs w:val="24"/>
          <w:lang w:eastAsia="ru-RU"/>
        </w:rPr>
        <w:t>4.3. По всем вопросам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не урегулированным в данном Положении комиссия руководствуется Порядком ремонта и содержа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>ния автомобильных дорог в грани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цах</w:t>
      </w:r>
      <w:r w:rsidR="004F5B60" w:rsidRPr="004500E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«Тихоновка»</w:t>
      </w:r>
      <w:r w:rsidRPr="004500ED">
        <w:rPr>
          <w:rFonts w:ascii="Arial" w:eastAsia="Times New Roman" w:hAnsi="Arial" w:cs="Arial"/>
          <w:sz w:val="24"/>
          <w:szCs w:val="24"/>
          <w:lang w:eastAsia="ru-RU"/>
        </w:rPr>
        <w:t>, их участков и сооружений на них.</w:t>
      </w:r>
    </w:p>
    <w:p w:rsidR="00430081" w:rsidRDefault="00430081" w:rsidP="004F5B60">
      <w:pPr>
        <w:spacing w:before="120" w:after="216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30081" w:rsidRDefault="00430081" w:rsidP="004F5B60">
      <w:pPr>
        <w:spacing w:before="120" w:after="216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30081" w:rsidRDefault="00430081" w:rsidP="004F5B60">
      <w:pPr>
        <w:spacing w:before="120" w:after="216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30081" w:rsidRDefault="00430081" w:rsidP="004F5B60">
      <w:pPr>
        <w:spacing w:before="120" w:after="216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30081" w:rsidRDefault="00430081" w:rsidP="004F5B60">
      <w:pPr>
        <w:spacing w:before="120" w:after="216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30081" w:rsidRDefault="00430081" w:rsidP="004F5B60">
      <w:pPr>
        <w:spacing w:before="120" w:after="216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30081" w:rsidRDefault="00430081" w:rsidP="004F5B60">
      <w:pPr>
        <w:spacing w:before="120" w:after="216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30081" w:rsidRDefault="00430081" w:rsidP="004F5B60">
      <w:pPr>
        <w:spacing w:before="120" w:after="216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30081" w:rsidRDefault="00430081" w:rsidP="004F5B60">
      <w:pPr>
        <w:spacing w:before="120" w:after="216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30081" w:rsidRDefault="00430081" w:rsidP="004F5B60">
      <w:pPr>
        <w:spacing w:before="120" w:after="216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590082" w:rsidRPr="004500ED" w:rsidRDefault="00590082" w:rsidP="00430081">
      <w:pPr>
        <w:spacing w:before="120" w:after="216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4F5B60" w:rsidRPr="00F00B0A" w:rsidRDefault="00590082" w:rsidP="004F5B60">
      <w:pPr>
        <w:spacing w:before="120" w:after="216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F00B0A">
        <w:rPr>
          <w:rFonts w:ascii="Courier New" w:eastAsia="Times New Roman" w:hAnsi="Courier New" w:cs="Courier New"/>
          <w:b/>
          <w:lang w:eastAsia="ru-RU"/>
        </w:rPr>
        <w:t>АКТ</w:t>
      </w:r>
    </w:p>
    <w:p w:rsidR="004F5B60" w:rsidRPr="00F00B0A" w:rsidRDefault="00590082" w:rsidP="004F5B60">
      <w:pPr>
        <w:spacing w:before="120" w:after="216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F00B0A">
        <w:rPr>
          <w:rFonts w:ascii="Courier New" w:eastAsia="Times New Roman" w:hAnsi="Courier New" w:cs="Courier New"/>
          <w:b/>
          <w:lang w:eastAsia="ru-RU"/>
        </w:rPr>
        <w:t>ПРИЕМКИ ЗАКОНЧЕННЫХ РАБОТ ПО РЕМОНТУ</w:t>
      </w:r>
    </w:p>
    <w:p w:rsidR="00590082" w:rsidRPr="00F00B0A" w:rsidRDefault="00590082" w:rsidP="004F5B60">
      <w:pPr>
        <w:pBdr>
          <w:bottom w:val="single" w:sz="12" w:space="1" w:color="auto"/>
        </w:pBdr>
        <w:spacing w:before="120" w:after="216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F00B0A">
        <w:rPr>
          <w:rFonts w:ascii="Courier New" w:eastAsia="Times New Roman" w:hAnsi="Courier New" w:cs="Courier New"/>
          <w:b/>
          <w:lang w:eastAsia="ru-RU"/>
        </w:rPr>
        <w:t>УЧАСТКА АВТОМОБИЛЬНОЙ ДОРОГИ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(наименование участка, с какого по какой километр, значение, техническая категория)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_____________________ «__» _________ 201__г</w:t>
      </w:r>
    </w:p>
    <w:p w:rsidR="004F5B60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 xml:space="preserve">Комиссия, действующая на основании постановления администрации </w:t>
      </w:r>
      <w:r w:rsidR="004F5B60" w:rsidRPr="004500ED">
        <w:rPr>
          <w:rFonts w:ascii="Courier New" w:eastAsia="Times New Roman" w:hAnsi="Courier New" w:cs="Courier New"/>
          <w:lang w:eastAsia="ru-RU"/>
        </w:rPr>
        <w:t xml:space="preserve">муниципального образования «Тихоновка» </w:t>
      </w:r>
      <w:r w:rsidRPr="004500ED">
        <w:rPr>
          <w:rFonts w:ascii="Courier New" w:eastAsia="Times New Roman" w:hAnsi="Courier New" w:cs="Courier New"/>
          <w:lang w:eastAsia="ru-RU"/>
        </w:rPr>
        <w:t>в составе:</w:t>
      </w:r>
    </w:p>
    <w:p w:rsidR="004F5B60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Члены комиссии: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Представитель исполнителя работ ____________________________.</w:t>
      </w:r>
    </w:p>
    <w:p w:rsidR="004F5B60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произвела приемку работ, выполненных ____________________________________</w:t>
      </w:r>
    </w:p>
    <w:p w:rsidR="004F5B60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(указать организацию, выполнявшую работы)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В период с "___" ___________ 201__ г. по "___" __________ 201___ г. по ремонту</w:t>
      </w:r>
    </w:p>
    <w:p w:rsidR="004F5B60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участка автомобильной дороги ___________________________________________</w:t>
      </w:r>
    </w:p>
    <w:p w:rsidR="004F5B60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(наименование дороги, технической категории)</w:t>
      </w:r>
    </w:p>
    <w:p w:rsidR="004F5B60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с ______ км по ______ км, находящейся на балансе ___________________________</w:t>
      </w:r>
    </w:p>
    <w:p w:rsidR="004F5B60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(наименование организации)</w:t>
      </w:r>
    </w:p>
    <w:p w:rsidR="004F5B60" w:rsidRPr="004500ED" w:rsidRDefault="00590082" w:rsidP="00590082">
      <w:pPr>
        <w:pBdr>
          <w:bottom w:val="single" w:sz="12" w:space="1" w:color="auto"/>
        </w:pBd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Комиссии представлены и ею ра</w:t>
      </w:r>
      <w:r w:rsidR="004F5B60" w:rsidRPr="004500ED">
        <w:rPr>
          <w:rFonts w:ascii="Courier New" w:eastAsia="Times New Roman" w:hAnsi="Courier New" w:cs="Courier New"/>
          <w:lang w:eastAsia="ru-RU"/>
        </w:rPr>
        <w:t>ссмотрены нижеследующие докумен</w:t>
      </w:r>
      <w:r w:rsidRPr="004500ED">
        <w:rPr>
          <w:rFonts w:ascii="Courier New" w:eastAsia="Times New Roman" w:hAnsi="Courier New" w:cs="Courier New"/>
          <w:lang w:eastAsia="ru-RU"/>
        </w:rPr>
        <w:t>ты, относящиеся к производству работ по ремонту участка: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_______________________________________</w:t>
      </w:r>
      <w:r w:rsidR="004500ED">
        <w:rPr>
          <w:rFonts w:ascii="Courier New" w:eastAsia="Times New Roman" w:hAnsi="Courier New" w:cs="Courier New"/>
          <w:lang w:eastAsia="ru-RU"/>
        </w:rPr>
        <w:t>_______________________________</w:t>
      </w:r>
    </w:p>
    <w:p w:rsidR="004F5B60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На основании рассмотрения предъявленной документации и осмотра</w:t>
      </w:r>
      <w:r w:rsidR="004F5B60" w:rsidRPr="004500ED">
        <w:rPr>
          <w:rFonts w:ascii="Courier New" w:eastAsia="Times New Roman" w:hAnsi="Courier New" w:cs="Courier New"/>
          <w:lang w:eastAsia="ru-RU"/>
        </w:rPr>
        <w:t xml:space="preserve"> </w:t>
      </w:r>
      <w:r w:rsidRPr="004500ED">
        <w:rPr>
          <w:rFonts w:ascii="Courier New" w:eastAsia="Times New Roman" w:hAnsi="Courier New" w:cs="Courier New"/>
          <w:lang w:eastAsia="ru-RU"/>
        </w:rPr>
        <w:t>участка в натуре, контрольных измерений и испытаний комиссия установила</w:t>
      </w:r>
      <w:r w:rsidR="004F5B60" w:rsidRPr="004500ED">
        <w:rPr>
          <w:rFonts w:ascii="Courier New" w:eastAsia="Times New Roman" w:hAnsi="Courier New" w:cs="Courier New"/>
          <w:lang w:eastAsia="ru-RU"/>
        </w:rPr>
        <w:t xml:space="preserve"> </w:t>
      </w:r>
      <w:r w:rsidRPr="004500ED">
        <w:rPr>
          <w:rFonts w:ascii="Courier New" w:eastAsia="Times New Roman" w:hAnsi="Courier New" w:cs="Courier New"/>
          <w:lang w:eastAsia="ru-RU"/>
        </w:rPr>
        <w:t>следующее:</w:t>
      </w:r>
    </w:p>
    <w:p w:rsidR="004F5B60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1. В процессе ремонта имелись следующие отступления от</w:t>
      </w:r>
      <w:r w:rsidR="004F5B60" w:rsidRPr="004500ED">
        <w:rPr>
          <w:rFonts w:ascii="Courier New" w:eastAsia="Times New Roman" w:hAnsi="Courier New" w:cs="Courier New"/>
          <w:lang w:eastAsia="ru-RU"/>
        </w:rPr>
        <w:t xml:space="preserve"> </w:t>
      </w:r>
      <w:r w:rsidRPr="004500ED">
        <w:rPr>
          <w:rFonts w:ascii="Courier New" w:eastAsia="Times New Roman" w:hAnsi="Courier New" w:cs="Courier New"/>
          <w:lang w:eastAsia="ru-RU"/>
        </w:rPr>
        <w:t>утвержденного проекта (рабочих чертежей), технических правил по ремонту</w:t>
      </w:r>
      <w:r w:rsidR="004F5B60" w:rsidRPr="004500ED">
        <w:rPr>
          <w:rFonts w:ascii="Courier New" w:eastAsia="Times New Roman" w:hAnsi="Courier New" w:cs="Courier New"/>
          <w:lang w:eastAsia="ru-RU"/>
        </w:rPr>
        <w:t xml:space="preserve"> </w:t>
      </w:r>
      <w:r w:rsidRPr="004500ED">
        <w:rPr>
          <w:rFonts w:ascii="Courier New" w:eastAsia="Times New Roman" w:hAnsi="Courier New" w:cs="Courier New"/>
          <w:lang w:eastAsia="ru-RU"/>
        </w:rPr>
        <w:t>автомобильных дорог, согласованные с заказчиком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____________________________________________________________</w:t>
      </w:r>
      <w:r w:rsidR="004500ED">
        <w:rPr>
          <w:rFonts w:ascii="Courier New" w:eastAsia="Times New Roman" w:hAnsi="Courier New" w:cs="Courier New"/>
          <w:lang w:eastAsia="ru-RU"/>
        </w:rPr>
        <w:t>__________</w:t>
      </w:r>
      <w:r w:rsidRPr="004500ED">
        <w:rPr>
          <w:rFonts w:ascii="Courier New" w:eastAsia="Times New Roman" w:hAnsi="Courier New" w:cs="Courier New"/>
          <w:lang w:eastAsia="ru-RU"/>
        </w:rPr>
        <w:t xml:space="preserve"> (перечислить все выявленные отступления, указать, по какой причине эти отступления произошли, с кем и когда согласованы)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_______________________________________</w:t>
      </w:r>
      <w:r w:rsidR="004500ED">
        <w:rPr>
          <w:rFonts w:ascii="Courier New" w:eastAsia="Times New Roman" w:hAnsi="Courier New" w:cs="Courier New"/>
          <w:lang w:eastAsia="ru-RU"/>
        </w:rPr>
        <w:t>_______________________________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2. Полная сметная стоимость ремонта (по утвержденной сметной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lastRenderedPageBreak/>
        <w:t>документации) ___________ (________________________________________) руб.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3. Фактическая стоимость ремонта _________ (__________________________________________________________) тыс. руб.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4. Заключение:</w:t>
      </w:r>
    </w:p>
    <w:p w:rsidR="004500ED" w:rsidRPr="004500ED" w:rsidRDefault="00590082" w:rsidP="00590082">
      <w:pPr>
        <w:pBdr>
          <w:bottom w:val="single" w:sz="12" w:space="1" w:color="auto"/>
        </w:pBd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Работы по ремонту автодороги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(наименование участка дороги)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выполнены в полном объеме в соответствии с проектно-сметной документацией, строительными нормами и правилами, техн</w:t>
      </w:r>
      <w:r w:rsidR="004500ED" w:rsidRPr="004500ED">
        <w:rPr>
          <w:rFonts w:ascii="Courier New" w:eastAsia="Times New Roman" w:hAnsi="Courier New" w:cs="Courier New"/>
          <w:lang w:eastAsia="ru-RU"/>
        </w:rPr>
        <w:t>ическими правилами ремонта и со</w:t>
      </w:r>
      <w:r w:rsidRPr="004500ED">
        <w:rPr>
          <w:rFonts w:ascii="Courier New" w:eastAsia="Times New Roman" w:hAnsi="Courier New" w:cs="Courier New"/>
          <w:lang w:eastAsia="ru-RU"/>
        </w:rPr>
        <w:t xml:space="preserve">держания автомобильных дорог и отвечают требованиям положения приемки работ, утвержденных постановлением Администрации </w:t>
      </w:r>
      <w:r w:rsidR="004500ED" w:rsidRPr="004500ED">
        <w:rPr>
          <w:rFonts w:ascii="Courier New" w:eastAsia="Times New Roman" w:hAnsi="Courier New" w:cs="Courier New"/>
          <w:lang w:eastAsia="ru-RU"/>
        </w:rPr>
        <w:t>муниципального образования «Тихоновка»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Решение комиссии:</w:t>
      </w:r>
    </w:p>
    <w:p w:rsidR="004500ED" w:rsidRPr="004500ED" w:rsidRDefault="00590082" w:rsidP="00590082">
      <w:pPr>
        <w:pBdr>
          <w:bottom w:val="single" w:sz="12" w:space="1" w:color="auto"/>
        </w:pBd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Предъявленный к приемке отремонтированный участок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(наименование участка дороги и его протяжение, с какого по какой километр, значение и категория)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__________________________________________________________________</w:t>
      </w:r>
      <w:r w:rsidR="004500ED">
        <w:rPr>
          <w:rFonts w:ascii="Courier New" w:eastAsia="Times New Roman" w:hAnsi="Courier New" w:cs="Courier New"/>
          <w:lang w:eastAsia="ru-RU"/>
        </w:rPr>
        <w:t>____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принять в эксплуатацию.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Установить общую оценку качества ремонта участка автомобильной дороги _________________________________________________________________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Акт составлен в трех экземплярах, котор</w:t>
      </w:r>
      <w:r w:rsidR="004500ED" w:rsidRPr="004500ED">
        <w:rPr>
          <w:rFonts w:ascii="Courier New" w:eastAsia="Times New Roman" w:hAnsi="Courier New" w:cs="Courier New"/>
          <w:lang w:eastAsia="ru-RU"/>
        </w:rPr>
        <w:t>ые вручены или разосланы следую</w:t>
      </w:r>
      <w:r w:rsidRPr="004500ED">
        <w:rPr>
          <w:rFonts w:ascii="Courier New" w:eastAsia="Times New Roman" w:hAnsi="Courier New" w:cs="Courier New"/>
          <w:lang w:eastAsia="ru-RU"/>
        </w:rPr>
        <w:t>щим организациям: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_______________________________________</w:t>
      </w:r>
      <w:r w:rsidR="004500ED">
        <w:rPr>
          <w:rFonts w:ascii="Courier New" w:eastAsia="Times New Roman" w:hAnsi="Courier New" w:cs="Courier New"/>
          <w:lang w:eastAsia="ru-RU"/>
        </w:rPr>
        <w:t>_______________________________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_______________________________________</w:t>
      </w:r>
      <w:r w:rsidR="004500ED">
        <w:rPr>
          <w:rFonts w:ascii="Courier New" w:eastAsia="Times New Roman" w:hAnsi="Courier New" w:cs="Courier New"/>
          <w:lang w:eastAsia="ru-RU"/>
        </w:rPr>
        <w:t>_______________________________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Передать на хранение рассмотренные комиссией документы __________________________________________________________</w:t>
      </w:r>
      <w:r w:rsidR="004500ED">
        <w:rPr>
          <w:rFonts w:ascii="Courier New" w:eastAsia="Times New Roman" w:hAnsi="Courier New" w:cs="Courier New"/>
          <w:lang w:eastAsia="ru-RU"/>
        </w:rPr>
        <w:t>____________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(какие, число экземпляров и организаций)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Приложения к акту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1. Ведомость выполненных работ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2. Ведомость контрольных измерений и испытаний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3. Графическая схема дороги с указанием принятых работ</w:t>
      </w:r>
    </w:p>
    <w:p w:rsidR="004500ED" w:rsidRPr="004500ED" w:rsidRDefault="00590082" w:rsidP="00590082">
      <w:pPr>
        <w:pBdr>
          <w:bottom w:val="single" w:sz="12" w:space="1" w:color="auto"/>
        </w:pBd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Председатель комиссии: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(подпись, фамилия, и., о.)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Члены комиссии</w:t>
      </w:r>
    </w:p>
    <w:p w:rsidR="00590082" w:rsidRPr="004500ED" w:rsidRDefault="00590082" w:rsidP="00590082">
      <w:pPr>
        <w:pBdr>
          <w:top w:val="single" w:sz="12" w:space="1" w:color="auto"/>
          <w:bottom w:val="single" w:sz="12" w:space="1" w:color="auto"/>
        </w:pBd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(подписи, фамилии, и., о.)</w:t>
      </w:r>
    </w:p>
    <w:p w:rsidR="004500ED" w:rsidRPr="004500ED" w:rsidRDefault="00590082" w:rsidP="00590082">
      <w:pPr>
        <w:pBdr>
          <w:bottom w:val="single" w:sz="12" w:space="1" w:color="auto"/>
          <w:between w:val="single" w:sz="12" w:space="1" w:color="auto"/>
        </w:pBd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lastRenderedPageBreak/>
        <w:t>(подписи, фамилии, и., о.)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(подписи, фамилии, и., о.)</w:t>
      </w:r>
    </w:p>
    <w:p w:rsidR="00590082" w:rsidRPr="004500ED" w:rsidRDefault="00590082" w:rsidP="00430081">
      <w:pPr>
        <w:spacing w:before="120" w:after="216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Приложение № 2</w:t>
      </w:r>
    </w:p>
    <w:p w:rsidR="004500ED" w:rsidRPr="00F00B0A" w:rsidRDefault="00590082" w:rsidP="004500ED">
      <w:pPr>
        <w:spacing w:before="120" w:after="216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F00B0A">
        <w:rPr>
          <w:rFonts w:ascii="Courier New" w:eastAsia="Times New Roman" w:hAnsi="Courier New" w:cs="Courier New"/>
          <w:b/>
          <w:lang w:eastAsia="ru-RU"/>
        </w:rPr>
        <w:t>АКТ</w:t>
      </w:r>
    </w:p>
    <w:p w:rsidR="004500ED" w:rsidRPr="00F00B0A" w:rsidRDefault="00590082" w:rsidP="004500ED">
      <w:pPr>
        <w:spacing w:before="120" w:after="216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F00B0A">
        <w:rPr>
          <w:rFonts w:ascii="Courier New" w:eastAsia="Times New Roman" w:hAnsi="Courier New" w:cs="Courier New"/>
          <w:b/>
          <w:lang w:eastAsia="ru-RU"/>
        </w:rPr>
        <w:t>промежуточной приемки</w:t>
      </w:r>
    </w:p>
    <w:p w:rsidR="00590082" w:rsidRPr="00F00B0A" w:rsidRDefault="00590082" w:rsidP="004500ED">
      <w:pPr>
        <w:pBdr>
          <w:bottom w:val="single" w:sz="12" w:space="1" w:color="auto"/>
        </w:pBdr>
        <w:spacing w:before="120" w:after="216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F00B0A">
        <w:rPr>
          <w:rFonts w:ascii="Courier New" w:eastAsia="Times New Roman" w:hAnsi="Courier New" w:cs="Courier New"/>
          <w:b/>
          <w:lang w:eastAsia="ru-RU"/>
        </w:rPr>
        <w:t>дорожно-строительных работ и сооружений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(наименование принимаемого элемента или вида работ)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____</w:t>
      </w:r>
      <w:r w:rsidR="00F00B0A">
        <w:rPr>
          <w:rFonts w:ascii="Courier New" w:eastAsia="Times New Roman" w:hAnsi="Courier New" w:cs="Courier New"/>
          <w:lang w:eastAsia="ru-RU"/>
        </w:rPr>
        <w:t>____________ «___» _________ 20</w:t>
      </w:r>
      <w:r w:rsidRPr="004500ED">
        <w:rPr>
          <w:rFonts w:ascii="Courier New" w:eastAsia="Times New Roman" w:hAnsi="Courier New" w:cs="Courier New"/>
          <w:lang w:eastAsia="ru-RU"/>
        </w:rPr>
        <w:t>___г.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Комиссия в составе: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Члены комиссии: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Представитель исполнителя работ ____________________________.</w:t>
      </w:r>
    </w:p>
    <w:p w:rsidR="004500ED" w:rsidRPr="004500ED" w:rsidRDefault="00590082" w:rsidP="00590082">
      <w:pPr>
        <w:pBdr>
          <w:bottom w:val="single" w:sz="12" w:space="1" w:color="auto"/>
        </w:pBd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произвела промежуточную приемку работ по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(наименование принимаемого элемента или вида работ)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и составила настоящий акт о нижеследующем: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1. Работы по ______________________________________________________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(наименование вида работ)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выполнены ____________________________________________________________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(организация или подразделение, бригада)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в период с «___» ____________ 201___г. по «___» _____________ 201___г.</w:t>
      </w:r>
    </w:p>
    <w:p w:rsidR="004500ED" w:rsidRPr="004500ED" w:rsidRDefault="00590082" w:rsidP="00590082">
      <w:pPr>
        <w:pBdr>
          <w:bottom w:val="single" w:sz="12" w:space="1" w:color="auto"/>
        </w:pBd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2. Комиссии предъявлена и ею рассмотрена следующая документация: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3. Комиссией пр</w:t>
      </w:r>
      <w:r w:rsidR="00F00B0A">
        <w:rPr>
          <w:rFonts w:ascii="Courier New" w:eastAsia="Times New Roman" w:hAnsi="Courier New" w:cs="Courier New"/>
          <w:lang w:eastAsia="ru-RU"/>
        </w:rPr>
        <w:t xml:space="preserve">оизведены следующие измерения и </w:t>
      </w:r>
      <w:r w:rsidRPr="004500ED">
        <w:rPr>
          <w:rFonts w:ascii="Courier New" w:eastAsia="Times New Roman" w:hAnsi="Courier New" w:cs="Courier New"/>
          <w:lang w:eastAsia="ru-RU"/>
        </w:rPr>
        <w:t>испытания:</w:t>
      </w:r>
      <w:r w:rsidR="00F00B0A">
        <w:rPr>
          <w:rFonts w:ascii="Courier New" w:eastAsia="Times New Roman" w:hAnsi="Courier New" w:cs="Courier New"/>
          <w:lang w:eastAsia="ru-RU"/>
        </w:rPr>
        <w:t xml:space="preserve"> </w:t>
      </w:r>
      <w:r w:rsidRPr="004500ED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______________________________________________________________________________________________________</w:t>
      </w:r>
      <w:r w:rsidR="00F00B0A">
        <w:rPr>
          <w:rFonts w:ascii="Courier New" w:eastAsia="Times New Roman" w:hAnsi="Courier New" w:cs="Courier New"/>
          <w:lang w:eastAsia="ru-RU"/>
        </w:rPr>
        <w:t>______________________________________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4. Комиссия, ознакомившись с предъявле</w:t>
      </w:r>
      <w:r w:rsidR="004500ED" w:rsidRPr="004500ED">
        <w:rPr>
          <w:rFonts w:ascii="Courier New" w:eastAsia="Times New Roman" w:hAnsi="Courier New" w:cs="Courier New"/>
          <w:lang w:eastAsia="ru-RU"/>
        </w:rPr>
        <w:t>нными документами, проверив объ</w:t>
      </w:r>
      <w:r w:rsidRPr="004500ED">
        <w:rPr>
          <w:rFonts w:ascii="Courier New" w:eastAsia="Times New Roman" w:hAnsi="Courier New" w:cs="Courier New"/>
          <w:lang w:eastAsia="ru-RU"/>
        </w:rPr>
        <w:t>ем и качество работ в натуре, установила:</w:t>
      </w:r>
    </w:p>
    <w:p w:rsidR="004500ED" w:rsidRPr="004500ED" w:rsidRDefault="004500ED" w:rsidP="00590082">
      <w:pPr>
        <w:pBdr>
          <w:top w:val="single" w:sz="12" w:space="1" w:color="auto"/>
          <w:bottom w:val="single" w:sz="12" w:space="1" w:color="auto"/>
        </w:pBd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</w:p>
    <w:p w:rsidR="004500ED" w:rsidRPr="004500ED" w:rsidRDefault="00590082" w:rsidP="00590082">
      <w:pPr>
        <w:pBdr>
          <w:bottom w:val="single" w:sz="12" w:space="1" w:color="auto"/>
        </w:pBd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(краткое описание выполненных работ, местоположение, объем выполненных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работ, отклонения от проекта, ТУ, СНиП и правил производства работ)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5. Комиссия постановила: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а) предъявленные к приемке работы __________________________________________________________________ (наименование элемента или вида работ)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lastRenderedPageBreak/>
        <w:t>выполнены и приняты в объеме: ______________________________________________________________________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б) качество работ признать с оценкой: _______________________________________</w:t>
      </w:r>
      <w:r w:rsidR="004500ED">
        <w:rPr>
          <w:rFonts w:ascii="Courier New" w:eastAsia="Times New Roman" w:hAnsi="Courier New" w:cs="Courier New"/>
          <w:lang w:eastAsia="ru-RU"/>
        </w:rPr>
        <w:t>_______________________________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(«хорошо», «отлично»,</w:t>
      </w:r>
      <w:r w:rsidR="004500ED" w:rsidRPr="004500ED">
        <w:rPr>
          <w:rFonts w:ascii="Courier New" w:eastAsia="Times New Roman" w:hAnsi="Courier New" w:cs="Courier New"/>
          <w:lang w:eastAsia="ru-RU"/>
        </w:rPr>
        <w:t xml:space="preserve"> </w:t>
      </w:r>
      <w:r w:rsidRPr="004500ED">
        <w:rPr>
          <w:rFonts w:ascii="Courier New" w:eastAsia="Times New Roman" w:hAnsi="Courier New" w:cs="Courier New"/>
          <w:lang w:eastAsia="ru-RU"/>
        </w:rPr>
        <w:t>«удовлетворительно»)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в) разрешить дальнейшее производство работ: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________________________________________</w:t>
      </w:r>
      <w:r w:rsidR="004500ED">
        <w:rPr>
          <w:rFonts w:ascii="Courier New" w:eastAsia="Times New Roman" w:hAnsi="Courier New" w:cs="Courier New"/>
          <w:lang w:eastAsia="ru-RU"/>
        </w:rPr>
        <w:t>______________________________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(указать последующий вид работ)</w:t>
      </w:r>
    </w:p>
    <w:p w:rsidR="004500ED" w:rsidRPr="004500ED" w:rsidRDefault="00590082" w:rsidP="00590082">
      <w:pPr>
        <w:pBdr>
          <w:bottom w:val="single" w:sz="12" w:space="1" w:color="auto"/>
        </w:pBd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Председатель комиссии:</w:t>
      </w:r>
    </w:p>
    <w:p w:rsidR="00590082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(подпись, фамилия, и., о.)</w:t>
      </w:r>
    </w:p>
    <w:p w:rsidR="004500ED" w:rsidRPr="004500ED" w:rsidRDefault="00590082" w:rsidP="00590082">
      <w:pP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Члены комиссии</w:t>
      </w:r>
    </w:p>
    <w:p w:rsidR="00590082" w:rsidRPr="004500ED" w:rsidRDefault="00590082" w:rsidP="00590082">
      <w:pPr>
        <w:pBdr>
          <w:top w:val="single" w:sz="12" w:space="1" w:color="auto"/>
          <w:bottom w:val="single" w:sz="12" w:space="1" w:color="auto"/>
        </w:pBd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(подписи, фамилии, и., о.)</w:t>
      </w:r>
    </w:p>
    <w:p w:rsidR="00590082" w:rsidRPr="004500ED" w:rsidRDefault="00590082" w:rsidP="00590082">
      <w:pPr>
        <w:pBdr>
          <w:bottom w:val="single" w:sz="12" w:space="1" w:color="auto"/>
          <w:between w:val="single" w:sz="12" w:space="1" w:color="auto"/>
        </w:pBdr>
        <w:spacing w:before="120" w:after="216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(подписи, фамилии, и., о.)</w:t>
      </w:r>
    </w:p>
    <w:p w:rsidR="00590082" w:rsidRPr="004500ED" w:rsidRDefault="00590082" w:rsidP="00590082">
      <w:pPr>
        <w:spacing w:before="120" w:line="240" w:lineRule="auto"/>
        <w:rPr>
          <w:rFonts w:ascii="Courier New" w:eastAsia="Times New Roman" w:hAnsi="Courier New" w:cs="Courier New"/>
          <w:lang w:eastAsia="ru-RU"/>
        </w:rPr>
      </w:pPr>
      <w:r w:rsidRPr="004500ED">
        <w:rPr>
          <w:rFonts w:ascii="Courier New" w:eastAsia="Times New Roman" w:hAnsi="Courier New" w:cs="Courier New"/>
          <w:lang w:eastAsia="ru-RU"/>
        </w:rPr>
        <w:t>(подписи, фамилии, и., о.)</w:t>
      </w:r>
    </w:p>
    <w:p w:rsidR="00F47967" w:rsidRPr="004500ED" w:rsidRDefault="00F47967">
      <w:pPr>
        <w:rPr>
          <w:rFonts w:ascii="Courier New" w:hAnsi="Courier New" w:cs="Courier New"/>
        </w:rPr>
      </w:pPr>
    </w:p>
    <w:sectPr w:rsidR="00F47967" w:rsidRPr="0045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EF"/>
    <w:rsid w:val="00430081"/>
    <w:rsid w:val="004500ED"/>
    <w:rsid w:val="00467FA0"/>
    <w:rsid w:val="004F5B60"/>
    <w:rsid w:val="00590082"/>
    <w:rsid w:val="00667304"/>
    <w:rsid w:val="009264C8"/>
    <w:rsid w:val="009D21FD"/>
    <w:rsid w:val="00BE0FEF"/>
    <w:rsid w:val="00C74C91"/>
    <w:rsid w:val="00EF1069"/>
    <w:rsid w:val="00F00B0A"/>
    <w:rsid w:val="00F4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024D4-54EB-4A8D-BFCF-7ECB9C10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4C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66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3851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8374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remont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2018-10-16T07:40:00Z</cp:lastPrinted>
  <dcterms:created xsi:type="dcterms:W3CDTF">2018-10-15T04:04:00Z</dcterms:created>
  <dcterms:modified xsi:type="dcterms:W3CDTF">2018-10-16T07:40:00Z</dcterms:modified>
</cp:coreProperties>
</file>